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E7B29" w14:textId="77777777" w:rsidR="00B52FA0" w:rsidRPr="00D0360D" w:rsidRDefault="00B52FA0" w:rsidP="00B52FA0">
      <w:pPr>
        <w:pStyle w:val="Default"/>
        <w:spacing w:line="276" w:lineRule="auto"/>
        <w:ind w:left="7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_Hlk200970429"/>
      <w:r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FD56CD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   RESTRAINTS</w:t>
      </w:r>
    </w:p>
    <w:p w14:paraId="41279A2D" w14:textId="77777777" w:rsidR="00B52FA0" w:rsidRPr="008D2AA0" w:rsidRDefault="00B52FA0" w:rsidP="00B52FA0">
      <w:pPr>
        <w:pStyle w:val="PRACTICETITLE"/>
        <w:spacing w:line="276" w:lineRule="auto"/>
        <w:rPr>
          <w:sz w:val="22"/>
          <w:szCs w:val="22"/>
          <w:lang w:val="en-US"/>
        </w:rPr>
      </w:pPr>
    </w:p>
    <w:bookmarkEnd w:id="0"/>
    <w:p w14:paraId="275298B9" w14:textId="77777777" w:rsidR="00B52FA0" w:rsidRPr="005651F5" w:rsidRDefault="00B52FA0" w:rsidP="00B52FA0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rFonts w:ascii="Times New Roman" w:hAnsi="Times New Roman"/>
          <w:sz w:val="22"/>
          <w:szCs w:val="22"/>
        </w:rPr>
      </w:pPr>
      <w:r w:rsidRPr="005651F5">
        <w:rPr>
          <w:rFonts w:ascii="Times New Roman" w:hAnsi="Times New Roman"/>
          <w:sz w:val="22"/>
          <w:szCs w:val="22"/>
        </w:rPr>
        <w:t>Some individuals who attend court (</w:t>
      </w:r>
      <w:proofErr w:type="gramStart"/>
      <w:r w:rsidRPr="005651F5">
        <w:rPr>
          <w:rFonts w:ascii="Times New Roman" w:hAnsi="Times New Roman"/>
          <w:sz w:val="22"/>
          <w:szCs w:val="22"/>
        </w:rPr>
        <w:t>including for</w:t>
      </w:r>
      <w:proofErr w:type="gramEnd"/>
      <w:r w:rsidRPr="005651F5">
        <w:rPr>
          <w:rFonts w:ascii="Times New Roman" w:hAnsi="Times New Roman"/>
          <w:sz w:val="22"/>
          <w:szCs w:val="22"/>
        </w:rPr>
        <w:t xml:space="preserve"> criminal, civil, family or child protection matters), may be in custody at a correctional facility.  Directions regarding any physical restraints on these individuals, while in a courtroom, are to be determined by the court or presiding judge.</w:t>
      </w:r>
    </w:p>
    <w:p w14:paraId="26B9CC06" w14:textId="77777777" w:rsidR="00B52FA0" w:rsidRPr="005651F5" w:rsidRDefault="00B52FA0" w:rsidP="00B52FA0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rFonts w:ascii="Times New Roman" w:hAnsi="Times New Roman"/>
          <w:sz w:val="22"/>
          <w:szCs w:val="22"/>
        </w:rPr>
      </w:pPr>
      <w:r w:rsidRPr="005651F5">
        <w:rPr>
          <w:rFonts w:ascii="Times New Roman" w:hAnsi="Times New Roman"/>
          <w:sz w:val="22"/>
          <w:szCs w:val="22"/>
        </w:rPr>
        <w:t>Unless the presiding judge specifically directs otherwise, individuals who are in custody at a correctional facility shall remain in restraints until the court proceeding commences. Once the proceeding commences, any directions regarding restraints shall be addressed by the presiding judge.</w:t>
      </w:r>
    </w:p>
    <w:p w14:paraId="40D4BB5A" w14:textId="77777777" w:rsidR="00B52FA0" w:rsidRPr="005651F5" w:rsidRDefault="00B52FA0" w:rsidP="00B52FA0">
      <w:pPr>
        <w:widowControl/>
        <w:numPr>
          <w:ilvl w:val="0"/>
          <w:numId w:val="1"/>
        </w:numPr>
        <w:autoSpaceDE/>
        <w:autoSpaceDN/>
        <w:adjustRightInd/>
        <w:spacing w:after="200" w:line="276" w:lineRule="auto"/>
        <w:rPr>
          <w:rFonts w:ascii="Times New Roman" w:hAnsi="Times New Roman"/>
          <w:sz w:val="22"/>
          <w:szCs w:val="22"/>
        </w:rPr>
      </w:pPr>
      <w:r w:rsidRPr="005651F5">
        <w:rPr>
          <w:rFonts w:ascii="Times New Roman" w:hAnsi="Times New Roman"/>
          <w:sz w:val="22"/>
          <w:szCs w:val="22"/>
        </w:rPr>
        <w:t>Any requests related to restraints shall be made to the trial coordinator’s office</w:t>
      </w:r>
      <w:r>
        <w:rPr>
          <w:rFonts w:ascii="Times New Roman" w:hAnsi="Times New Roman"/>
          <w:sz w:val="22"/>
          <w:szCs w:val="22"/>
        </w:rPr>
        <w:t>,</w:t>
      </w:r>
      <w:r w:rsidRPr="005651F5">
        <w:rPr>
          <w:rFonts w:ascii="Times New Roman" w:hAnsi="Times New Roman"/>
          <w:sz w:val="22"/>
          <w:szCs w:val="22"/>
        </w:rPr>
        <w:t xml:space="preserve"> in advance of the court proceeding, and the court will provide further direction.</w:t>
      </w:r>
    </w:p>
    <w:p w14:paraId="6B27023B" w14:textId="77777777" w:rsidR="00ED1BFF" w:rsidRDefault="00ED1BFF"/>
    <w:sectPr w:rsidR="00ED1B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B43C0C"/>
    <w:multiLevelType w:val="hybridMultilevel"/>
    <w:tmpl w:val="8DDA6F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7602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FA0"/>
    <w:rsid w:val="000824AF"/>
    <w:rsid w:val="003E4C92"/>
    <w:rsid w:val="00424F8B"/>
    <w:rsid w:val="004C60FA"/>
    <w:rsid w:val="008D7D56"/>
    <w:rsid w:val="009230C7"/>
    <w:rsid w:val="009F7CD3"/>
    <w:rsid w:val="00B42811"/>
    <w:rsid w:val="00B52FA0"/>
    <w:rsid w:val="00E864A0"/>
    <w:rsid w:val="00ED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3F5DFA"/>
  <w15:chartTrackingRefBased/>
  <w15:docId w15:val="{0707429A-C7C3-4877-9C7B-682E2A4C3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FA0"/>
    <w:pPr>
      <w:widowControl w:val="0"/>
      <w:autoSpaceDE w:val="0"/>
      <w:autoSpaceDN w:val="0"/>
      <w:adjustRightInd w:val="0"/>
    </w:pPr>
    <w:rPr>
      <w:rFonts w:ascii="CG Omega" w:eastAsia="Times New Roman" w:hAnsi="CG Omega" w:cs="Times New Roman"/>
      <w:kern w:val="0"/>
      <w:sz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2F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2F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2FA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2FA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2FA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2FA0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2FA0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2FA0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2FA0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2F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2F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2FA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2FA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2FA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2FA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2FA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2FA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2FA0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2F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2F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2FA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2FA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2FA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2FA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2F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2F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2F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2F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2FA0"/>
    <w:rPr>
      <w:b/>
      <w:bCs/>
      <w:smallCaps/>
      <w:color w:val="0F4761" w:themeColor="accent1" w:themeShade="BF"/>
      <w:spacing w:val="5"/>
    </w:rPr>
  </w:style>
  <w:style w:type="paragraph" w:customStyle="1" w:styleId="PRACTICETITLE">
    <w:name w:val="PRACTICETITLE"/>
    <w:basedOn w:val="Normal"/>
    <w:rsid w:val="00B52FA0"/>
    <w:pPr>
      <w:spacing w:line="216" w:lineRule="auto"/>
      <w:jc w:val="center"/>
    </w:pPr>
    <w:rPr>
      <w:rFonts w:ascii="Times New Roman" w:hAnsi="Times New Roman"/>
      <w:b/>
      <w:lang w:val="en-GB"/>
    </w:rPr>
  </w:style>
  <w:style w:type="paragraph" w:customStyle="1" w:styleId="Default">
    <w:name w:val="Default"/>
    <w:rsid w:val="00B52FA0"/>
    <w:pPr>
      <w:autoSpaceDE w:val="0"/>
      <w:autoSpaceDN w:val="0"/>
      <w:adjustRightInd w:val="0"/>
    </w:pPr>
    <w:rPr>
      <w:rFonts w:ascii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>ITSS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Watts</dc:creator>
  <cp:keywords/>
  <dc:description/>
  <cp:lastModifiedBy>Heather Watts</cp:lastModifiedBy>
  <cp:revision>1</cp:revision>
  <dcterms:created xsi:type="dcterms:W3CDTF">2025-08-21T17:30:00Z</dcterms:created>
  <dcterms:modified xsi:type="dcterms:W3CDTF">2025-08-21T17:31:00Z</dcterms:modified>
</cp:coreProperties>
</file>